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115CF5" w:rsidRDefault="009A32CA" w:rsidP="00115CF5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8739" w:type="dxa"/>
        <w:jc w:val="center"/>
        <w:tblLook w:val="04A0" w:firstRow="1" w:lastRow="0" w:firstColumn="1" w:lastColumn="0" w:noHBand="0" w:noVBand="1"/>
      </w:tblPr>
      <w:tblGrid>
        <w:gridCol w:w="805"/>
        <w:gridCol w:w="4825"/>
        <w:gridCol w:w="716"/>
        <w:gridCol w:w="649"/>
        <w:gridCol w:w="1744"/>
      </w:tblGrid>
      <w:tr w:rsidR="007D45AF" w:rsidRPr="00F412C7" w:rsidTr="00485CB2">
        <w:trPr>
          <w:trHeight w:val="289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</w:t>
            </w:r>
            <w:r w:rsidR="00265F29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с НДС </w:t>
            </w: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руб.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7D45AF" w:rsidRPr="00F412C7" w:rsidTr="00485CB2">
        <w:trPr>
          <w:trHeight w:val="421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45AF" w:rsidRPr="00F412C7" w:rsidTr="00485CB2">
        <w:trPr>
          <w:trHeight w:val="92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bookmarkStart w:id="0" w:name="_GoBack" w:colFirst="1" w:colLast="1"/>
            <w:r w:rsidRPr="00DD723E">
              <w:rPr>
                <w:rFonts w:ascii="Tahoma" w:hAnsi="Tahoma" w:cs="Tahoma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28" w:rsidRDefault="00904B28" w:rsidP="000C03D0">
            <w:pPr>
              <w:spacing w:after="0" w:line="240" w:lineRule="auto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50/5</w:t>
            </w:r>
          </w:p>
          <w:p w:rsidR="005A779B" w:rsidRDefault="005A779B" w:rsidP="000C03D0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B28" w:rsidRDefault="00904B28" w:rsidP="00904B2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950,03  </w:t>
            </w:r>
          </w:p>
          <w:p w:rsidR="005A779B" w:rsidRPr="00511F28" w:rsidRDefault="005A779B" w:rsidP="005A779B">
            <w:pPr>
              <w:pStyle w:val="ad"/>
              <w:jc w:val="center"/>
            </w:pPr>
          </w:p>
        </w:tc>
      </w:tr>
      <w:tr w:rsidR="005A779B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79B" w:rsidRPr="00DD723E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28" w:rsidRDefault="00904B28" w:rsidP="000C03D0">
            <w:pPr>
              <w:spacing w:after="0" w:line="240" w:lineRule="auto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75/5</w:t>
            </w:r>
          </w:p>
          <w:p w:rsidR="005A779B" w:rsidRDefault="005A779B" w:rsidP="000C03D0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9B" w:rsidRPr="00511F28" w:rsidRDefault="005A779B" w:rsidP="005A779B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B28" w:rsidRDefault="00904B28" w:rsidP="00904B2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950,03 </w:t>
            </w:r>
          </w:p>
          <w:p w:rsidR="005A779B" w:rsidRPr="00511F28" w:rsidRDefault="005A779B" w:rsidP="005A779B">
            <w:pPr>
              <w:pStyle w:val="ad"/>
              <w:jc w:val="center"/>
            </w:pPr>
          </w:p>
        </w:tc>
      </w:tr>
      <w:bookmarkEnd w:id="0"/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spacing w:after="0" w:line="240" w:lineRule="auto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100/5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950,03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125/5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931,30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150/5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950,03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200/5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868,78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250/5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868,78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300/5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868,78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400/5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868,78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500/5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962,53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600/5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   962,53  </w:t>
            </w:r>
          </w:p>
        </w:tc>
      </w:tr>
      <w:tr w:rsidR="00A86F10" w:rsidTr="00EF70BB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F10" w:rsidRPr="00DD723E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Default="00A86F10" w:rsidP="00A86F10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Трансформатор тока 800/5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10" w:rsidRPr="00511F28" w:rsidRDefault="00A86F10" w:rsidP="00A86F10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F10" w:rsidRDefault="00A86F10" w:rsidP="00A86F1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                                    1 043,78  </w:t>
            </w:r>
          </w:p>
        </w:tc>
      </w:tr>
      <w:tr w:rsidR="007D45AF" w:rsidRPr="00DD723E" w:rsidTr="00485CB2">
        <w:trPr>
          <w:trHeight w:val="300"/>
          <w:jc w:val="center"/>
        </w:trPr>
        <w:tc>
          <w:tcPr>
            <w:tcW w:w="6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1A21CA" w:rsidP="00005D1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DB6909">
              <w:rPr>
                <w:rFonts w:cs="Tahoma"/>
                <w:b/>
              </w:rPr>
              <w:t>Начальная (максимальная) сумма цен за единицу продукции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DD723E" w:rsidRDefault="000917A8" w:rsidP="00485CB2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eastAsia="Calibri" w:cs="Tahoma"/>
                <w:b/>
              </w:rPr>
              <w:t>11 175,38</w:t>
            </w:r>
          </w:p>
        </w:tc>
      </w:tr>
    </w:tbl>
    <w:p w:rsidR="007D45AF" w:rsidRPr="00EB2E14" w:rsidRDefault="007D45AF" w:rsidP="00525AC1">
      <w:pPr>
        <w:outlineLvl w:val="0"/>
        <w:rPr>
          <w:rFonts w:cs="Tahoma"/>
          <w:b/>
          <w:color w:val="FF0000"/>
        </w:rPr>
      </w:pPr>
    </w:p>
    <w:sectPr w:rsidR="007D45AF" w:rsidRPr="00EB2E14" w:rsidSect="00115CF5">
      <w:pgSz w:w="11906" w:h="16838"/>
      <w:pgMar w:top="42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95" w:rsidRDefault="009B5C95" w:rsidP="009A32CA">
      <w:pPr>
        <w:spacing w:after="0" w:line="240" w:lineRule="auto"/>
      </w:pPr>
      <w:r>
        <w:separator/>
      </w:r>
    </w:p>
  </w:endnote>
  <w:endnote w:type="continuationSeparator" w:id="0">
    <w:p w:rsidR="009B5C95" w:rsidRDefault="009B5C9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95" w:rsidRDefault="009B5C95" w:rsidP="009A32CA">
      <w:pPr>
        <w:spacing w:after="0" w:line="240" w:lineRule="auto"/>
      </w:pPr>
      <w:r>
        <w:separator/>
      </w:r>
    </w:p>
  </w:footnote>
  <w:footnote w:type="continuationSeparator" w:id="0">
    <w:p w:rsidR="009B5C95" w:rsidRDefault="009B5C95" w:rsidP="009A32CA">
      <w:pPr>
        <w:spacing w:after="0" w:line="240" w:lineRule="auto"/>
      </w:pPr>
      <w:r>
        <w:continuationSeparator/>
      </w:r>
    </w:p>
  </w:footnote>
  <w:footnote w:id="1">
    <w:p w:rsidR="00531492" w:rsidRPr="007D6941" w:rsidRDefault="007D45AF" w:rsidP="00531492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cs="Tahoma"/>
          <w:b/>
          <w:sz w:val="18"/>
          <w:szCs w:val="18"/>
          <w:lang w:eastAsia="ru-RU"/>
        </w:rPr>
        <w:t xml:space="preserve">Цена </w:t>
      </w:r>
      <w:r>
        <w:rPr>
          <w:rFonts w:cs="Tahoma"/>
          <w:b/>
          <w:sz w:val="18"/>
          <w:szCs w:val="18"/>
          <w:lang w:eastAsia="ru-RU"/>
        </w:rPr>
        <w:t xml:space="preserve">единицы Продукции и цена </w:t>
      </w:r>
      <w:r w:rsidRPr="00F412C7">
        <w:rPr>
          <w:rFonts w:cs="Tahoma"/>
          <w:b/>
          <w:sz w:val="18"/>
          <w:szCs w:val="18"/>
          <w:lang w:eastAsia="ru-RU"/>
        </w:rPr>
        <w:t xml:space="preserve">Договора </w:t>
      </w:r>
      <w:r w:rsidR="00531492">
        <w:rPr>
          <w:rFonts w:eastAsia="Times New Roman" w:cs="Tahoma"/>
          <w:b/>
          <w:lang w:eastAsia="ru-RU"/>
        </w:rPr>
        <w:t>включаю</w:t>
      </w:r>
      <w:r w:rsidR="00531492" w:rsidRPr="007D6941">
        <w:rPr>
          <w:rFonts w:eastAsia="Times New Roman" w:cs="Tahoma"/>
          <w:b/>
          <w:lang w:eastAsia="ru-RU"/>
        </w:rPr>
        <w:t>т в себя</w:t>
      </w:r>
      <w:r w:rsidR="00531492" w:rsidRPr="007D6941">
        <w:rPr>
          <w:rFonts w:eastAsia="Times New Roman" w:cs="Tahoma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7D45AF" w:rsidRPr="00F412C7" w:rsidRDefault="007D45AF" w:rsidP="007D45AF">
      <w:pPr>
        <w:pStyle w:val="a4"/>
        <w:rPr>
          <w:sz w:val="18"/>
          <w:szCs w:val="18"/>
          <w:lang w:val="ru-RU"/>
        </w:rPr>
      </w:pP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5D10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B63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7A8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03D0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6D1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5CF5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2E70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2C9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1CA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29C1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F29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9E3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2A84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4CD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555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92D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1F28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1492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783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79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7A7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6D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08BA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0DBE"/>
    <w:rsid w:val="007013E5"/>
    <w:rsid w:val="0070161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5AF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48E9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A4CCB"/>
    <w:rsid w:val="008B08D6"/>
    <w:rsid w:val="008B0C1C"/>
    <w:rsid w:val="008B2E60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3EB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4B28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1859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A99"/>
    <w:rsid w:val="009B373E"/>
    <w:rsid w:val="009B5C95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359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6F10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0AB5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7DF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0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23E"/>
    <w:rsid w:val="00DD7899"/>
    <w:rsid w:val="00DD7997"/>
    <w:rsid w:val="00DD7B65"/>
    <w:rsid w:val="00DD7BA4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B7A41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6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6E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6DA2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AB3"/>
    <w:rsid w:val="00F63BA9"/>
    <w:rsid w:val="00F64A86"/>
    <w:rsid w:val="00F64CF4"/>
    <w:rsid w:val="00F64E15"/>
    <w:rsid w:val="00F65BED"/>
    <w:rsid w:val="00F65EB3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205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441E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A2FB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389E8-0A31-4C77-96E7-C53F3952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Папина Наталья Александровна</cp:lastModifiedBy>
  <cp:revision>84</cp:revision>
  <dcterms:created xsi:type="dcterms:W3CDTF">2024-04-24T07:16:00Z</dcterms:created>
  <dcterms:modified xsi:type="dcterms:W3CDTF">2024-12-05T09:04:00Z</dcterms:modified>
</cp:coreProperties>
</file>